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7E" w:rsidRDefault="009B307E" w:rsidP="009B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82A62" w:rsidRPr="00482A62">
        <w:rPr>
          <w:rFonts w:ascii="Times New Roman" w:eastAsia="Times New Roman" w:hAnsi="Times New Roman" w:cs="Times New Roman"/>
          <w:b/>
          <w:sz w:val="24"/>
          <w:szCs w:val="24"/>
        </w:rPr>
        <w:t>Submission from</w:t>
      </w:r>
      <w:r w:rsidR="00482A62">
        <w:rPr>
          <w:rFonts w:ascii="Times New Roman" w:eastAsia="Times New Roman" w:hAnsi="Times New Roman" w:cs="Times New Roman"/>
          <w:sz w:val="24"/>
          <w:szCs w:val="24"/>
        </w:rPr>
        <w:t>: Frank Lewis</w:t>
      </w:r>
    </w:p>
    <w:p w:rsidR="009B307E" w:rsidRDefault="009B307E" w:rsidP="009B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7E" w:rsidRPr="009B307E" w:rsidRDefault="009B307E" w:rsidP="009B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7E">
        <w:rPr>
          <w:rFonts w:ascii="Times New Roman" w:eastAsia="Times New Roman" w:hAnsi="Times New Roman" w:cs="Times New Roman"/>
          <w:sz w:val="24"/>
          <w:szCs w:val="24"/>
        </w:rPr>
        <w:t xml:space="preserve">-------- Original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8320"/>
      </w:tblGrid>
      <w:tr w:rsidR="009B307E" w:rsidRPr="009B307E" w:rsidTr="009B307E">
        <w:trPr>
          <w:tblCellSpacing w:w="0" w:type="dxa"/>
        </w:trPr>
        <w:tc>
          <w:tcPr>
            <w:tcW w:w="0" w:type="auto"/>
            <w:noWrap/>
            <w:hideMark/>
          </w:tcPr>
          <w:p w:rsidR="009B307E" w:rsidRPr="009B307E" w:rsidRDefault="009B307E" w:rsidP="009B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9B307E" w:rsidRPr="009B307E" w:rsidRDefault="009B307E" w:rsidP="009B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>Latfor</w:t>
            </w:r>
            <w:proofErr w:type="spellEnd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>-info] UNITY MAP FOR CONGRESSIONAL DISTRICTS</w:t>
            </w:r>
          </w:p>
        </w:tc>
      </w:tr>
      <w:tr w:rsidR="009B307E" w:rsidRPr="009B307E" w:rsidTr="009B307E">
        <w:trPr>
          <w:tblCellSpacing w:w="0" w:type="dxa"/>
        </w:trPr>
        <w:tc>
          <w:tcPr>
            <w:tcW w:w="0" w:type="auto"/>
            <w:noWrap/>
            <w:hideMark/>
          </w:tcPr>
          <w:p w:rsidR="009B307E" w:rsidRPr="009B307E" w:rsidRDefault="009B307E" w:rsidP="009B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9B307E" w:rsidRPr="009B307E" w:rsidRDefault="009B307E" w:rsidP="009B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>Wed, 21 Dec 2011 11:42:26 -0800 (PST)</w:t>
            </w:r>
          </w:p>
        </w:tc>
      </w:tr>
      <w:tr w:rsidR="009B307E" w:rsidRPr="009B307E" w:rsidTr="009B307E">
        <w:trPr>
          <w:tblCellSpacing w:w="0" w:type="dxa"/>
        </w:trPr>
        <w:tc>
          <w:tcPr>
            <w:tcW w:w="0" w:type="auto"/>
            <w:noWrap/>
            <w:hideMark/>
          </w:tcPr>
          <w:p w:rsidR="009B307E" w:rsidRPr="009B307E" w:rsidRDefault="009B307E" w:rsidP="009B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9B307E" w:rsidRPr="009B307E" w:rsidRDefault="009B307E" w:rsidP="009B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frank </w:t>
            </w:r>
            <w:proofErr w:type="spellStart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>lewis</w:t>
            </w:r>
            <w:proofErr w:type="spellEnd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&lt;flewis314@yahoo.com&gt;</w:t>
              </w:r>
            </w:hyperlink>
          </w:p>
        </w:tc>
      </w:tr>
      <w:tr w:rsidR="009B307E" w:rsidRPr="009B307E" w:rsidTr="009B307E">
        <w:trPr>
          <w:tblCellSpacing w:w="0" w:type="dxa"/>
        </w:trPr>
        <w:tc>
          <w:tcPr>
            <w:tcW w:w="0" w:type="auto"/>
            <w:noWrap/>
            <w:hideMark/>
          </w:tcPr>
          <w:p w:rsidR="009B307E" w:rsidRPr="009B307E" w:rsidRDefault="009B307E" w:rsidP="009B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Reply-To: </w:t>
            </w:r>
          </w:p>
        </w:tc>
        <w:tc>
          <w:tcPr>
            <w:tcW w:w="0" w:type="auto"/>
            <w:vAlign w:val="center"/>
            <w:hideMark/>
          </w:tcPr>
          <w:p w:rsidR="009B307E" w:rsidRPr="009B307E" w:rsidRDefault="009B307E" w:rsidP="009B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frank </w:t>
            </w:r>
            <w:proofErr w:type="spellStart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>lewis</w:t>
            </w:r>
            <w:proofErr w:type="spellEnd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&lt;flewis314@yahoo.com&gt;</w:t>
              </w:r>
            </w:hyperlink>
          </w:p>
        </w:tc>
      </w:tr>
      <w:tr w:rsidR="009B307E" w:rsidRPr="009B307E" w:rsidTr="009B307E">
        <w:trPr>
          <w:tblCellSpacing w:w="0" w:type="dxa"/>
        </w:trPr>
        <w:tc>
          <w:tcPr>
            <w:tcW w:w="0" w:type="auto"/>
            <w:noWrap/>
            <w:hideMark/>
          </w:tcPr>
          <w:p w:rsidR="009B307E" w:rsidRPr="009B307E" w:rsidRDefault="009B307E" w:rsidP="009B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9B307E" w:rsidRPr="009B307E" w:rsidRDefault="009B307E" w:rsidP="009B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info@latfor.state.ny.us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&lt;info@latfor.state.ny.us&gt;</w:t>
              </w:r>
            </w:hyperlink>
          </w:p>
        </w:tc>
      </w:tr>
      <w:tr w:rsidR="009B307E" w:rsidRPr="009B307E" w:rsidTr="009B307E">
        <w:trPr>
          <w:tblCellSpacing w:w="0" w:type="dxa"/>
        </w:trPr>
        <w:tc>
          <w:tcPr>
            <w:tcW w:w="0" w:type="auto"/>
            <w:noWrap/>
            <w:hideMark/>
          </w:tcPr>
          <w:p w:rsidR="009B307E" w:rsidRPr="009B307E" w:rsidRDefault="009B307E" w:rsidP="009B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CC: </w:t>
            </w:r>
          </w:p>
        </w:tc>
        <w:tc>
          <w:tcPr>
            <w:tcW w:w="0" w:type="auto"/>
            <w:vAlign w:val="center"/>
            <w:hideMark/>
          </w:tcPr>
          <w:p w:rsidR="009B307E" w:rsidRPr="009B307E" w:rsidRDefault="009B307E" w:rsidP="009B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Natasha </w:t>
            </w:r>
            <w:proofErr w:type="spellStart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>Korgaonkar</w:t>
            </w:r>
            <w:proofErr w:type="spellEnd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&lt;NKorgaonkar@naacpldf.org&gt;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Dale Ho </w:t>
            </w:r>
            <w:hyperlink r:id="rId10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&lt;dho@naacpldf.org&gt;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Joan Gibbs </w:t>
            </w:r>
            <w:hyperlink r:id="rId11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&lt;joanpgibbs@hotmail.com&gt;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Juan Cartagena </w:t>
            </w:r>
            <w:hyperlink r:id="rId12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&lt;jcartagena@latinojustice.org&gt;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Asher Ross </w:t>
            </w:r>
            <w:hyperlink r:id="rId13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&lt;aross@latinojustice.org&gt;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Jerry </w:t>
            </w:r>
            <w:proofErr w:type="spellStart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>Vattamala</w:t>
            </w:r>
            <w:proofErr w:type="spellEnd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&lt;jvattamala@aaldef.org&gt;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Esmeralda Simmons </w:t>
            </w:r>
            <w:hyperlink r:id="rId15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&lt;eslyjj@aol.com&gt;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>mfung</w:t>
            </w:r>
            <w:proofErr w:type="spellEnd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aaldef.org" </w:t>
            </w:r>
            <w:hyperlink r:id="rId16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&lt;mfung@aaldef.org&gt;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Jackson Chin </w:t>
            </w:r>
            <w:hyperlink r:id="rId17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&lt;jchin@latinojustice.org&gt;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"afalcon@latinopolicy.org"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&lt;afalcon@latinopolicy.org&gt;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>Ujala</w:t>
            </w:r>
            <w:proofErr w:type="spellEnd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>Sehgal</w:t>
            </w:r>
            <w:proofErr w:type="spellEnd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&lt;usehgal@aaldef.org&gt;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"mejicuba@gmail.com"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&lt;mejicuba@gmail.com&gt;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Joan Gibbs </w:t>
            </w:r>
            <w:hyperlink r:id="rId23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&lt;jgibbs@mec.cuny.edu&gt;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Foster </w:t>
            </w:r>
            <w:proofErr w:type="spellStart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>Maer</w:t>
            </w:r>
            <w:proofErr w:type="spellEnd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&lt;fmaer@latinojustice.org&gt;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>, Chi-</w:t>
            </w:r>
            <w:proofErr w:type="spellStart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>Ser</w:t>
            </w:r>
            <w:proofErr w:type="spellEnd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Tran </w:t>
            </w:r>
            <w:hyperlink r:id="rId25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&lt;ctran@aaldef.org&gt;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Nancy Yu </w:t>
            </w:r>
            <w:hyperlink r:id="rId26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&lt;nancy.w.yu@gmail.com&gt;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John Garcia </w:t>
            </w:r>
            <w:hyperlink r:id="rId27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&lt;jgarcia@latinojustice.org&gt;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>gmagpantay</w:t>
            </w:r>
            <w:proofErr w:type="spellEnd"/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aaldef.org" </w:t>
            </w:r>
            <w:hyperlink r:id="rId28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&lt;gmagpantay@aaldef.org&gt;</w:t>
              </w:r>
            </w:hyperlink>
            <w:r w:rsidRPr="009B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RYAN HAYGOOD </w:t>
            </w:r>
            <w:hyperlink r:id="rId29" w:history="1">
              <w:r w:rsidRPr="009B30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&lt;RHAYGOOD@naacpldf.org&gt;</w:t>
              </w:r>
            </w:hyperlink>
          </w:p>
        </w:tc>
      </w:tr>
    </w:tbl>
    <w:p w:rsidR="009B307E" w:rsidRPr="009B307E" w:rsidRDefault="009B307E" w:rsidP="009B30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7E" w:rsidRPr="009B307E" w:rsidRDefault="009B307E" w:rsidP="009B3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07E">
        <w:rPr>
          <w:rFonts w:ascii="Arial" w:eastAsia="Times New Roman" w:hAnsi="Arial" w:cs="Arial"/>
          <w:color w:val="000000"/>
        </w:rPr>
        <w:t xml:space="preserve">To the members and staff of LATFOR: Please find attached the proposed UNITY MAP along with the data files for the </w:t>
      </w:r>
      <w:r w:rsidRPr="009B307E">
        <w:rPr>
          <w:rFonts w:ascii="Arial" w:eastAsia="Times New Roman" w:hAnsi="Arial" w:cs="Arial"/>
          <w:b/>
          <w:bCs/>
          <w:color w:val="000000"/>
        </w:rPr>
        <w:t>Congressional districts</w:t>
      </w:r>
      <w:r w:rsidRPr="009B307E">
        <w:rPr>
          <w:rFonts w:ascii="Arial" w:eastAsia="Times New Roman" w:hAnsi="Arial" w:cs="Arial"/>
          <w:color w:val="000000"/>
        </w:rPr>
        <w:t xml:space="preserve"> for downstate New York. The UNITY Maps are jointly proposed by the Asian American Legal Defense and Education Fund (AALDEF), the Center for Law and Social Justice at </w:t>
      </w:r>
      <w:proofErr w:type="spellStart"/>
      <w:r w:rsidRPr="009B307E">
        <w:rPr>
          <w:rFonts w:ascii="Arial" w:eastAsia="Times New Roman" w:hAnsi="Arial" w:cs="Arial"/>
          <w:color w:val="000000"/>
        </w:rPr>
        <w:t>Medgar</w:t>
      </w:r>
      <w:proofErr w:type="spellEnd"/>
      <w:r w:rsidRPr="009B307E">
        <w:rPr>
          <w:rFonts w:ascii="Arial" w:eastAsia="Times New Roman" w:hAnsi="Arial" w:cs="Arial"/>
          <w:color w:val="000000"/>
        </w:rPr>
        <w:t xml:space="preserve"> Evers College CUNY, Latino Justice/PRLDEF, and the National Institute for Latino Policy.</w:t>
      </w:r>
      <w:bookmarkStart w:id="0" w:name="_GoBack"/>
      <w:bookmarkEnd w:id="0"/>
    </w:p>
    <w:p w:rsidR="009B307E" w:rsidRPr="009B307E" w:rsidRDefault="009B307E" w:rsidP="009B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785C" w:rsidRDefault="003A785C"/>
    <w:sectPr w:rsidR="003A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7E"/>
    <w:rsid w:val="003A785C"/>
    <w:rsid w:val="00482A62"/>
    <w:rsid w:val="009B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2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0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tfor.state.ny.us" TargetMode="External"/><Relationship Id="rId13" Type="http://schemas.openxmlformats.org/officeDocument/2006/relationships/hyperlink" Target="mailto:aross@latinojustice.org" TargetMode="External"/><Relationship Id="rId18" Type="http://schemas.openxmlformats.org/officeDocument/2006/relationships/hyperlink" Target="mailto:afalcon@latinopolicy.org" TargetMode="External"/><Relationship Id="rId26" Type="http://schemas.openxmlformats.org/officeDocument/2006/relationships/hyperlink" Target="mailto:nancy.w.yu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jicuba@gmail.com" TargetMode="External"/><Relationship Id="rId7" Type="http://schemas.openxmlformats.org/officeDocument/2006/relationships/hyperlink" Target="mailto:info@latfor.state.ny.us" TargetMode="External"/><Relationship Id="rId12" Type="http://schemas.openxmlformats.org/officeDocument/2006/relationships/hyperlink" Target="mailto:jcartagena@latinojustice.org" TargetMode="External"/><Relationship Id="rId17" Type="http://schemas.openxmlformats.org/officeDocument/2006/relationships/hyperlink" Target="mailto:jchin@latinojustice.org" TargetMode="External"/><Relationship Id="rId25" Type="http://schemas.openxmlformats.org/officeDocument/2006/relationships/hyperlink" Target="mailto:ctran@aaldef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fung@aaldef.org" TargetMode="External"/><Relationship Id="rId20" Type="http://schemas.openxmlformats.org/officeDocument/2006/relationships/hyperlink" Target="mailto:usehgal@aaldef.org" TargetMode="External"/><Relationship Id="rId29" Type="http://schemas.openxmlformats.org/officeDocument/2006/relationships/hyperlink" Target="mailto:RHAYGOOD@naacpldf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flewis314@yahoo.com" TargetMode="External"/><Relationship Id="rId11" Type="http://schemas.openxmlformats.org/officeDocument/2006/relationships/hyperlink" Target="mailto:joanpgibbs@hotmail.com" TargetMode="External"/><Relationship Id="rId24" Type="http://schemas.openxmlformats.org/officeDocument/2006/relationships/hyperlink" Target="mailto:fmaer@latinojustice.org" TargetMode="External"/><Relationship Id="rId5" Type="http://schemas.openxmlformats.org/officeDocument/2006/relationships/hyperlink" Target="mailto:flewis314@yahoo.com" TargetMode="External"/><Relationship Id="rId15" Type="http://schemas.openxmlformats.org/officeDocument/2006/relationships/hyperlink" Target="mailto:eslyjj@aol.com" TargetMode="External"/><Relationship Id="rId23" Type="http://schemas.openxmlformats.org/officeDocument/2006/relationships/hyperlink" Target="mailto:jgibbs@mec.cuny.edu" TargetMode="External"/><Relationship Id="rId28" Type="http://schemas.openxmlformats.org/officeDocument/2006/relationships/hyperlink" Target="mailto:gmagpantay@aaldef.org" TargetMode="External"/><Relationship Id="rId10" Type="http://schemas.openxmlformats.org/officeDocument/2006/relationships/hyperlink" Target="mailto:dho@naacpldf.org" TargetMode="External"/><Relationship Id="rId19" Type="http://schemas.openxmlformats.org/officeDocument/2006/relationships/hyperlink" Target="mailto:afalcon@latinopolicy.or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Korgaonkar@naacpldf.org" TargetMode="External"/><Relationship Id="rId14" Type="http://schemas.openxmlformats.org/officeDocument/2006/relationships/hyperlink" Target="mailto:jvattamala@aaldef.org" TargetMode="External"/><Relationship Id="rId22" Type="http://schemas.openxmlformats.org/officeDocument/2006/relationships/hyperlink" Target="mailto:mejicuba@gmail.com" TargetMode="External"/><Relationship Id="rId27" Type="http://schemas.openxmlformats.org/officeDocument/2006/relationships/hyperlink" Target="mailto:jgarcia@latinojustice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1</cp:revision>
  <dcterms:created xsi:type="dcterms:W3CDTF">2012-03-14T18:58:00Z</dcterms:created>
  <dcterms:modified xsi:type="dcterms:W3CDTF">2012-03-14T19:20:00Z</dcterms:modified>
</cp:coreProperties>
</file>